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BB6176" w:rsidRDefault="00393AC0" w:rsidP="00C56D86">
      <w:pPr>
        <w:pStyle w:val="NoSpacing"/>
        <w:jc w:val="center"/>
        <w:rPr>
          <w:b/>
          <w:sz w:val="24"/>
          <w:szCs w:val="24"/>
        </w:rPr>
      </w:pPr>
      <w:r w:rsidRPr="00BB6176">
        <w:rPr>
          <w:b/>
          <w:sz w:val="24"/>
          <w:szCs w:val="24"/>
        </w:rPr>
        <w:t>Art Integration Unit Plan Template</w:t>
      </w:r>
    </w:p>
    <w:p w:rsidR="00C56D86" w:rsidRPr="00BB6176" w:rsidRDefault="00C56D86" w:rsidP="00C56D86">
      <w:pPr>
        <w:pStyle w:val="NoSpacing"/>
        <w:jc w:val="center"/>
      </w:pPr>
      <w:r w:rsidRPr="00BB6176">
        <w:t>LTC 4240: Art for Children</w:t>
      </w:r>
    </w:p>
    <w:p w:rsidR="002C10D3" w:rsidRPr="00BB6176" w:rsidRDefault="002C10D3" w:rsidP="002C10D3">
      <w:pPr>
        <w:pStyle w:val="NoSpacing"/>
        <w:rPr>
          <w:b/>
        </w:rPr>
      </w:pPr>
    </w:p>
    <w:tbl>
      <w:tblPr>
        <w:tblStyle w:val="TableGrid"/>
        <w:tblW w:w="14294" w:type="dxa"/>
        <w:tblLook w:val="04A0"/>
      </w:tblPr>
      <w:tblGrid>
        <w:gridCol w:w="7218"/>
        <w:gridCol w:w="3870"/>
        <w:gridCol w:w="3206"/>
      </w:tblGrid>
      <w:tr w:rsidR="002C10D3" w:rsidRPr="00BB6176">
        <w:tc>
          <w:tcPr>
            <w:tcW w:w="11088" w:type="dxa"/>
            <w:gridSpan w:val="2"/>
          </w:tcPr>
          <w:p w:rsidR="002C10D3" w:rsidRPr="00BB6176" w:rsidRDefault="002C10D3" w:rsidP="002C10D3">
            <w:pPr>
              <w:pStyle w:val="NoSpacing"/>
            </w:pPr>
            <w:r w:rsidRPr="00BB6176">
              <w:t>Unit Title</w:t>
            </w:r>
            <w:r w:rsidR="00BB6176">
              <w:t xml:space="preserve"> &amp; Big Idea</w:t>
            </w:r>
            <w:r w:rsidRPr="00BB6176">
              <w:t>:</w:t>
            </w:r>
            <w:r w:rsidR="00E230DA">
              <w:t xml:space="preserve"> Nature </w:t>
            </w:r>
          </w:p>
        </w:tc>
        <w:tc>
          <w:tcPr>
            <w:tcW w:w="3206" w:type="dxa"/>
          </w:tcPr>
          <w:p w:rsidR="002C10D3" w:rsidRPr="00BB6176" w:rsidRDefault="002C10D3" w:rsidP="002C10D3">
            <w:pPr>
              <w:pStyle w:val="NoSpacing"/>
            </w:pPr>
            <w:r w:rsidRPr="00BB6176">
              <w:t>Grade Level:</w:t>
            </w:r>
            <w:r w:rsidR="00E230DA">
              <w:t xml:space="preserve"> 1</w:t>
            </w:r>
          </w:p>
        </w:tc>
      </w:tr>
      <w:tr w:rsidR="00C4617A" w:rsidRPr="00BB6176">
        <w:tc>
          <w:tcPr>
            <w:tcW w:w="11088" w:type="dxa"/>
            <w:gridSpan w:val="2"/>
          </w:tcPr>
          <w:p w:rsidR="00C4617A" w:rsidRPr="00BB6176" w:rsidRDefault="00C56D86" w:rsidP="002C10D3">
            <w:pPr>
              <w:pStyle w:val="NoSpacing"/>
            </w:pPr>
            <w:r w:rsidRPr="00BB6176">
              <w:t xml:space="preserve">Unit </w:t>
            </w:r>
            <w:r w:rsidR="00C4617A" w:rsidRPr="00BB6176">
              <w:t>Overview/Summary:</w:t>
            </w:r>
          </w:p>
          <w:p w:rsidR="00C4617A" w:rsidRPr="00BB6176" w:rsidRDefault="000413DC" w:rsidP="002C10D3">
            <w:pPr>
              <w:pStyle w:val="NoSpacing"/>
            </w:pPr>
            <w:r>
              <w:t>Students will explore the theme of nature through a variety of subjects including visual art, literacy, and science. Students will gain an understanding of how nature can be seen in a variety of subjects that can relate to their daily lives.</w:t>
            </w:r>
          </w:p>
          <w:p w:rsidR="00FB7A8B" w:rsidRPr="00BB6176" w:rsidRDefault="00FB7A8B" w:rsidP="002C10D3">
            <w:pPr>
              <w:pStyle w:val="NoSpacing"/>
            </w:pPr>
          </w:p>
        </w:tc>
        <w:tc>
          <w:tcPr>
            <w:tcW w:w="3206" w:type="dxa"/>
          </w:tcPr>
          <w:p w:rsidR="00C4617A" w:rsidRPr="00BB6176" w:rsidRDefault="00C4617A" w:rsidP="002C10D3">
            <w:pPr>
              <w:pStyle w:val="NoSpacing"/>
            </w:pPr>
            <w:r w:rsidRPr="00BB6176">
              <w:t>Class Periods Required:</w:t>
            </w:r>
            <w:r w:rsidR="00E230DA">
              <w:t xml:space="preserve"> </w:t>
            </w:r>
            <w:r w:rsidR="000413DC">
              <w:t>5-6</w:t>
            </w:r>
          </w:p>
        </w:tc>
      </w:tr>
      <w:tr w:rsidR="00BB6176" w:rsidRPr="00BB6176">
        <w:tc>
          <w:tcPr>
            <w:tcW w:w="7218" w:type="dxa"/>
          </w:tcPr>
          <w:p w:rsidR="00E230DA" w:rsidRDefault="00BB6176" w:rsidP="002C10D3">
            <w:pPr>
              <w:pStyle w:val="NoSpacing"/>
              <w:rPr>
                <w:color w:val="FF0000"/>
                <w:sz w:val="16"/>
                <w:szCs w:val="16"/>
              </w:rPr>
            </w:pPr>
            <w:r>
              <w:t>Key Concepts</w:t>
            </w:r>
            <w:r w:rsidR="00B25237">
              <w:t xml:space="preserve"> </w:t>
            </w:r>
            <w:r w:rsidR="00B25237" w:rsidRPr="00E571A5">
              <w:rPr>
                <w:color w:val="FF0000"/>
                <w:sz w:val="16"/>
                <w:szCs w:val="16"/>
              </w:rPr>
              <w:t>(3-4)</w:t>
            </w:r>
          </w:p>
          <w:p w:rsidR="00176890" w:rsidRDefault="00E230DA" w:rsidP="002C10D3">
            <w:pPr>
              <w:pStyle w:val="NoSpacing"/>
            </w:pPr>
            <w:r>
              <w:t xml:space="preserve">Descriptive language makes a story more interesting. </w:t>
            </w:r>
          </w:p>
          <w:p w:rsidR="00176890" w:rsidRDefault="00176890" w:rsidP="00176890">
            <w:pPr>
              <w:pStyle w:val="NoSpacing"/>
            </w:pPr>
            <w:r>
              <w:t>Plants have special parts that have different functions.</w:t>
            </w:r>
          </w:p>
          <w:p w:rsidR="00DE415C" w:rsidRDefault="00DE415C" w:rsidP="00DE415C">
            <w:pPr>
              <w:pStyle w:val="NoSpacing"/>
            </w:pPr>
            <w:r>
              <w:t xml:space="preserve">A variety of painting techniques can be used to create one composition. </w:t>
            </w:r>
          </w:p>
          <w:p w:rsidR="00BB6176" w:rsidRPr="00BB6176" w:rsidRDefault="00BB6176" w:rsidP="002C10D3">
            <w:pPr>
              <w:pStyle w:val="NoSpacing"/>
            </w:pPr>
          </w:p>
        </w:tc>
        <w:tc>
          <w:tcPr>
            <w:tcW w:w="7076" w:type="dxa"/>
            <w:gridSpan w:val="2"/>
          </w:tcPr>
          <w:p w:rsidR="00BB6176" w:rsidRDefault="00BB6176" w:rsidP="002C10D3">
            <w:pPr>
              <w:pStyle w:val="NoSpacing"/>
            </w:pPr>
            <w:r>
              <w:t>Essential Questions</w:t>
            </w:r>
            <w:r w:rsidR="00B25237">
              <w:t xml:space="preserve"> </w:t>
            </w:r>
            <w:r w:rsidR="00B25237" w:rsidRPr="00E571A5">
              <w:rPr>
                <w:color w:val="FF0000"/>
                <w:sz w:val="16"/>
                <w:szCs w:val="16"/>
              </w:rPr>
              <w:t>(3-4)</w:t>
            </w:r>
          </w:p>
          <w:p w:rsidR="00E230DA" w:rsidRDefault="00E230DA" w:rsidP="00E230DA">
            <w:pPr>
              <w:pStyle w:val="NoSpacing"/>
            </w:pPr>
            <w:r>
              <w:t>Who’s voice is telling the story?</w:t>
            </w:r>
          </w:p>
          <w:p w:rsidR="00176890" w:rsidRDefault="00176890" w:rsidP="00176890">
            <w:pPr>
              <w:pStyle w:val="NoSpacing"/>
            </w:pPr>
            <w:r>
              <w:t>What are the parts of a plant?</w:t>
            </w:r>
          </w:p>
          <w:p w:rsidR="00BB6176" w:rsidRDefault="00176890" w:rsidP="002C10D3">
            <w:pPr>
              <w:pStyle w:val="NoSpacing"/>
            </w:pPr>
            <w:r>
              <w:t>How can our individual plants fit into scenery that is similar to Monet’s?</w:t>
            </w:r>
          </w:p>
          <w:p w:rsidR="00BB6176" w:rsidRPr="00BB6176" w:rsidRDefault="00BB6176" w:rsidP="002C10D3">
            <w:pPr>
              <w:pStyle w:val="NoSpacing"/>
            </w:pPr>
          </w:p>
        </w:tc>
      </w:tr>
      <w:tr w:rsidR="000E3F29" w:rsidRPr="00BB6176">
        <w:tc>
          <w:tcPr>
            <w:tcW w:w="14294" w:type="dxa"/>
            <w:gridSpan w:val="3"/>
          </w:tcPr>
          <w:p w:rsidR="000E3F29" w:rsidRPr="00BB6176" w:rsidRDefault="000E3F29" w:rsidP="002C10D3">
            <w:pPr>
              <w:pStyle w:val="NoSpacing"/>
            </w:pPr>
            <w:r w:rsidRPr="00BB6176">
              <w:t>Unit Objectives:</w:t>
            </w:r>
            <w:r w:rsidR="00C67664">
              <w:t xml:space="preserve">  </w:t>
            </w:r>
            <w:r w:rsidR="00C67664" w:rsidRPr="00C67664">
              <w:rPr>
                <w:color w:val="FF0000"/>
                <w:sz w:val="16"/>
                <w:szCs w:val="16"/>
              </w:rPr>
              <w:t>(Excellent resource at</w:t>
            </w:r>
            <w:r w:rsidR="00C67664">
              <w:rPr>
                <w:color w:val="FF0000"/>
                <w:sz w:val="16"/>
                <w:szCs w:val="16"/>
              </w:rPr>
              <w:t xml:space="preserve"> </w:t>
            </w:r>
            <w:hyperlink r:id="rId7" w:history="1">
              <w:r w:rsidR="00C67664" w:rsidRPr="00D068CE">
                <w:rPr>
                  <w:rStyle w:val="Hyperlink"/>
                  <w:sz w:val="16"/>
                  <w:szCs w:val="16"/>
                </w:rPr>
                <w:t>http://www.teachervision.fen.com/curriculum-planning/new-teacher/48345.html?for_printing=1&amp;detoured=1</w:t>
              </w:r>
            </w:hyperlink>
            <w:r w:rsidR="00C67664">
              <w:rPr>
                <w:color w:val="FF0000"/>
                <w:sz w:val="16"/>
                <w:szCs w:val="16"/>
              </w:rPr>
              <w:t xml:space="preserve">)  </w:t>
            </w:r>
          </w:p>
          <w:p w:rsidR="00E230DA" w:rsidRDefault="00E230DA" w:rsidP="00E230DA">
            <w:pPr>
              <w:pStyle w:val="NoSpacing"/>
            </w:pPr>
            <w:r>
              <w:t xml:space="preserve">Students will be able to create an original story from a perspective other than their own. </w:t>
            </w:r>
          </w:p>
          <w:p w:rsidR="00176890" w:rsidRDefault="00176890" w:rsidP="002C10D3">
            <w:pPr>
              <w:pStyle w:val="NoSpacing"/>
            </w:pPr>
            <w:r>
              <w:t xml:space="preserve">Students will be able to identify the different parts on a plant including the stem, leaves, flowers, seeds, and roots. </w:t>
            </w:r>
          </w:p>
          <w:p w:rsidR="00FB7A8B" w:rsidRPr="00BB6176" w:rsidRDefault="00DE415C" w:rsidP="002C10D3">
            <w:pPr>
              <w:pStyle w:val="NoSpacing"/>
            </w:pPr>
            <w:r>
              <w:t>Students will create scenery including a plant that has previously been chosen using new painting techniques.</w:t>
            </w:r>
          </w:p>
          <w:p w:rsidR="000E3F29" w:rsidRPr="00BB6176" w:rsidRDefault="000E3F29" w:rsidP="002C10D3">
            <w:pPr>
              <w:pStyle w:val="NoSpacing"/>
            </w:pPr>
          </w:p>
        </w:tc>
      </w:tr>
      <w:tr w:rsidR="00E9282B" w:rsidRPr="00BB6176">
        <w:tc>
          <w:tcPr>
            <w:tcW w:w="7218" w:type="dxa"/>
          </w:tcPr>
          <w:p w:rsidR="00E230DA" w:rsidRDefault="00E9282B" w:rsidP="00393AC0">
            <w:pPr>
              <w:rPr>
                <w:color w:val="FF0000"/>
                <w:sz w:val="16"/>
                <w:szCs w:val="16"/>
              </w:rPr>
            </w:pPr>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hyperlink r:id="rId8" w:history="1">
              <w:r w:rsidR="006160FD" w:rsidRPr="00817138">
                <w:rPr>
                  <w:rStyle w:val="Hyperlink"/>
                  <w:sz w:val="16"/>
                  <w:szCs w:val="16"/>
                </w:rPr>
                <w:t>http://dese.mo.gov/divimprove/curriculum/GLE/</w:t>
              </w:r>
            </w:hyperlink>
            <w:bookmarkStart w:id="0" w:name="_GoBack"/>
            <w:bookmarkEnd w:id="0"/>
            <w:r w:rsidR="006160FD" w:rsidRPr="00817138">
              <w:rPr>
                <w:color w:val="FF0000"/>
                <w:sz w:val="16"/>
                <w:szCs w:val="16"/>
              </w:rPr>
              <w:t>)</w:t>
            </w:r>
          </w:p>
          <w:p w:rsidR="00E230DA" w:rsidRDefault="00E230DA" w:rsidP="00E23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sz w:val="16"/>
                <w:szCs w:val="16"/>
              </w:rPr>
              <w:t>Writing</w:t>
            </w:r>
          </w:p>
          <w:p w:rsidR="00E230DA" w:rsidRDefault="00E230DA" w:rsidP="00E23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6"/>
                <w:szCs w:val="16"/>
              </w:rPr>
            </w:pPr>
            <w:r>
              <w:rPr>
                <w:sz w:val="16"/>
                <w:szCs w:val="16"/>
              </w:rPr>
              <w:t xml:space="preserve"> 3.A. a) </w:t>
            </w:r>
            <w:r>
              <w:rPr>
                <w:rFonts w:ascii="Tahoma" w:hAnsi="Tahoma" w:cs="Tahoma"/>
                <w:color w:val="000000"/>
                <w:sz w:val="16"/>
                <w:szCs w:val="16"/>
              </w:rPr>
              <w:t>Use narrative, descriptive, expository, and/or persuasive features</w:t>
            </w:r>
          </w:p>
          <w:p w:rsidR="00176890" w:rsidRDefault="00176890" w:rsidP="0017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Pr>
                <w:sz w:val="16"/>
                <w:szCs w:val="16"/>
              </w:rPr>
              <w:t>Science</w:t>
            </w:r>
          </w:p>
          <w:p w:rsidR="00176890" w:rsidRDefault="00176890" w:rsidP="0017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18"/>
                <w:szCs w:val="18"/>
              </w:rPr>
            </w:pPr>
            <w:r>
              <w:rPr>
                <w:sz w:val="16"/>
                <w:szCs w:val="16"/>
              </w:rPr>
              <w:t xml:space="preserve">3.1. D. a) </w:t>
            </w:r>
            <w:r>
              <w:rPr>
                <w:rFonts w:ascii="Tahoma" w:hAnsi="Tahoma" w:cs="Tahoma"/>
                <w:color w:val="000000"/>
                <w:sz w:val="18"/>
                <w:szCs w:val="18"/>
              </w:rPr>
              <w:t>Identify and compare the physical</w:t>
            </w:r>
          </w:p>
          <w:p w:rsidR="00176890" w:rsidRDefault="00176890" w:rsidP="00176890">
            <w:pPr>
              <w:rPr>
                <w:rFonts w:ascii="Tahoma" w:hAnsi="Tahoma" w:cs="Tahoma"/>
                <w:color w:val="000000"/>
                <w:sz w:val="18"/>
                <w:szCs w:val="18"/>
              </w:rPr>
            </w:pPr>
            <w:r>
              <w:rPr>
                <w:rFonts w:ascii="Tahoma" w:hAnsi="Tahoma" w:cs="Tahoma"/>
                <w:color w:val="000000"/>
                <w:sz w:val="18"/>
                <w:szCs w:val="18"/>
              </w:rPr>
              <w:t>structures of a variety of plants (e.g., stem, leaves, flowers, seeds, roots)</w:t>
            </w:r>
          </w:p>
          <w:p w:rsidR="00DE415C" w:rsidRDefault="00DE415C" w:rsidP="00393AC0">
            <w:r>
              <w:t>Art</w:t>
            </w:r>
          </w:p>
          <w:p w:rsidR="00DE415C" w:rsidRPr="00743C1A" w:rsidRDefault="00DE415C" w:rsidP="00DE415C">
            <w:pPr>
              <w:rPr>
                <w:rFonts w:ascii="Times New Roman" w:hAnsi="Times New Roman" w:cs="Times New Roman"/>
                <w:color w:val="000000"/>
                <w:sz w:val="20"/>
                <w:szCs w:val="18"/>
              </w:rPr>
            </w:pPr>
            <w:r w:rsidRPr="00743C1A">
              <w:rPr>
                <w:rFonts w:ascii="Times New Roman" w:hAnsi="Times New Roman" w:cs="Times New Roman"/>
                <w:color w:val="000000"/>
                <w:sz w:val="20"/>
                <w:szCs w:val="18"/>
              </w:rPr>
              <w:t>2.1.D Identify and use texture</w:t>
            </w:r>
          </w:p>
          <w:p w:rsidR="00E9282B" w:rsidRPr="00BB6176" w:rsidRDefault="00E9282B" w:rsidP="00393AC0"/>
        </w:tc>
        <w:tc>
          <w:tcPr>
            <w:tcW w:w="7076" w:type="dxa"/>
            <w:gridSpan w:val="2"/>
          </w:tcPr>
          <w:p w:rsidR="0004494B" w:rsidRDefault="00E9282B" w:rsidP="004A256D">
            <w:pPr>
              <w:rPr>
                <w:color w:val="FF0000"/>
              </w:rPr>
            </w:pPr>
            <w:r w:rsidRPr="00BB6176">
              <w:t>Core Academic Standards (</w:t>
            </w:r>
            <w:r w:rsidR="0004494B" w:rsidRPr="00BB6176">
              <w:t>Common Core State Standards)</w:t>
            </w:r>
            <w:r w:rsidR="00B25237">
              <w:t xml:space="preserve"> </w:t>
            </w:r>
            <w:r w:rsidR="00B25237" w:rsidRPr="00E571A5">
              <w:rPr>
                <w:color w:val="FF0000"/>
                <w:sz w:val="16"/>
                <w:szCs w:val="16"/>
              </w:rPr>
              <w:t>(3-4)</w:t>
            </w:r>
          </w:p>
          <w:p w:rsidR="006160FD" w:rsidRPr="006160FD" w:rsidRDefault="006160FD" w:rsidP="004A256D">
            <w:pPr>
              <w:rPr>
                <w:sz w:val="16"/>
                <w:szCs w:val="16"/>
              </w:rPr>
            </w:pPr>
            <w:r>
              <w:rPr>
                <w:color w:val="FF0000"/>
                <w:sz w:val="16"/>
                <w:szCs w:val="16"/>
              </w:rPr>
              <w:t>(</w:t>
            </w:r>
            <w:hyperlink r:id="rId9" w:history="1">
              <w:r w:rsidRPr="00D068CE">
                <w:rPr>
                  <w:rStyle w:val="Hyperlink"/>
                  <w:sz w:val="16"/>
                  <w:szCs w:val="16"/>
                </w:rPr>
                <w:t>http://www.corestandards.org/</w:t>
              </w:r>
            </w:hyperlink>
            <w:r>
              <w:rPr>
                <w:color w:val="FF0000"/>
                <w:sz w:val="16"/>
                <w:szCs w:val="16"/>
              </w:rPr>
              <w:t xml:space="preserve">) </w:t>
            </w:r>
          </w:p>
          <w:p w:rsidR="00E9282B" w:rsidRPr="00BB6176" w:rsidRDefault="000F5E8A" w:rsidP="004A256D">
            <w:hyperlink r:id="rId10" w:history="1">
              <w:r w:rsidR="00176890" w:rsidRPr="0009649D">
                <w:rPr>
                  <w:rFonts w:ascii="Helvetica" w:hAnsi="Helvetica" w:cs="Helvetica"/>
                  <w:color w:val="751500"/>
                  <w:sz w:val="20"/>
                  <w:szCs w:val="26"/>
                </w:rPr>
                <w:t>CCSS.ELA-Literacy.RL.1.6</w:t>
              </w:r>
            </w:hyperlink>
            <w:r w:rsidR="00176890" w:rsidRPr="0009649D">
              <w:rPr>
                <w:rFonts w:ascii="Helvetica" w:hAnsi="Helvetica" w:cs="Helvetica"/>
                <w:color w:val="2D2D2C"/>
                <w:sz w:val="20"/>
                <w:szCs w:val="26"/>
              </w:rPr>
              <w:t xml:space="preserve"> Identify who is telling the story at various points in a text.</w:t>
            </w:r>
          </w:p>
          <w:p w:rsidR="00176890" w:rsidRPr="004559C8" w:rsidRDefault="000F5E8A" w:rsidP="00176890">
            <w:hyperlink r:id="rId11" w:history="1">
              <w:r w:rsidR="00176890" w:rsidRPr="004559C8">
                <w:rPr>
                  <w:rFonts w:ascii="Helvetica" w:hAnsi="Helvetica" w:cs="Helvetica"/>
                  <w:color w:val="751500"/>
                  <w:szCs w:val="26"/>
                  <w:u w:val="single" w:color="751500"/>
                </w:rPr>
                <w:t>CCSS.ELA-Literacy.SL.1.5</w:t>
              </w:r>
            </w:hyperlink>
            <w:r w:rsidR="00176890" w:rsidRPr="004559C8">
              <w:rPr>
                <w:rFonts w:ascii="Helvetica" w:hAnsi="Helvetica" w:cs="Helvetica"/>
                <w:color w:val="2D2D2C"/>
                <w:szCs w:val="26"/>
              </w:rPr>
              <w:t xml:space="preserve"> Add drawings or other visual displays to descriptions when appropriate to clarify ideas, thoughts, and feelings.</w:t>
            </w:r>
          </w:p>
          <w:p w:rsidR="00E9282B" w:rsidRPr="00DE415C" w:rsidRDefault="000F5E8A" w:rsidP="004A256D">
            <w:pPr>
              <w:rPr>
                <w:rFonts w:ascii="Helvetica" w:hAnsi="Helvetica" w:cs="Helvetica"/>
                <w:color w:val="2D2D2C"/>
                <w:sz w:val="20"/>
                <w:szCs w:val="26"/>
              </w:rPr>
            </w:pPr>
            <w:hyperlink r:id="rId12" w:history="1">
              <w:r w:rsidR="00DE415C" w:rsidRPr="00886F12">
                <w:rPr>
                  <w:rFonts w:ascii="Helvetica" w:hAnsi="Helvetica" w:cs="Helvetica"/>
                  <w:color w:val="751500"/>
                  <w:sz w:val="20"/>
                  <w:szCs w:val="26"/>
                </w:rPr>
                <w:t>CCSS.ELA-Literacy.SL.1.1a</w:t>
              </w:r>
            </w:hyperlink>
            <w:r w:rsidR="00DE415C" w:rsidRPr="00886F12">
              <w:rPr>
                <w:rFonts w:ascii="Helvetica" w:hAnsi="Helvetica" w:cs="Helvetica"/>
                <w:color w:val="2D2D2C"/>
                <w:sz w:val="20"/>
                <w:szCs w:val="26"/>
              </w:rPr>
              <w:t xml:space="preserve"> Follow agreed-upon rules for discussions (e.g., listening to others with care, speaking one at a time about the topics and texts under discussion).</w:t>
            </w:r>
          </w:p>
        </w:tc>
      </w:tr>
      <w:tr w:rsidR="00DF31FF" w:rsidRPr="00BB6176">
        <w:tc>
          <w:tcPr>
            <w:tcW w:w="7218" w:type="dxa"/>
          </w:tcPr>
          <w:p w:rsidR="00DF31FF" w:rsidRPr="00BB6176" w:rsidRDefault="00DF31FF" w:rsidP="00DF31FF">
            <w:r w:rsidRPr="00BB6176">
              <w:t>Content Areas Integrated:</w:t>
            </w:r>
          </w:p>
          <w:p w:rsidR="00DF31FF" w:rsidRPr="00BB6176" w:rsidRDefault="00DF31FF" w:rsidP="00DF31FF">
            <w:r w:rsidRPr="00BB6176">
              <w:t>1. Visual Art</w:t>
            </w:r>
          </w:p>
          <w:p w:rsidR="00DF31FF" w:rsidRPr="00BB6176" w:rsidRDefault="00DF31FF" w:rsidP="00DF31FF">
            <w:r w:rsidRPr="00BB6176">
              <w:t>2.</w:t>
            </w:r>
            <w:r w:rsidR="00176890">
              <w:t xml:space="preserve"> Literacy </w:t>
            </w:r>
          </w:p>
          <w:p w:rsidR="00DF31FF" w:rsidRPr="00BB6176" w:rsidRDefault="00DF31FF" w:rsidP="00DF31FF">
            <w:r w:rsidRPr="00BB6176">
              <w:t xml:space="preserve">3. </w:t>
            </w:r>
            <w:r w:rsidR="00176890">
              <w:t>Science</w:t>
            </w:r>
          </w:p>
          <w:p w:rsidR="00DF31FF" w:rsidRPr="00BB6176" w:rsidRDefault="00DF31FF" w:rsidP="00DF31FF"/>
        </w:tc>
        <w:tc>
          <w:tcPr>
            <w:tcW w:w="7076" w:type="dxa"/>
            <w:gridSpan w:val="2"/>
          </w:tcPr>
          <w:p w:rsidR="000413DC" w:rsidRDefault="00792676" w:rsidP="004A256D">
            <w:r w:rsidRPr="00BB6176">
              <w:t xml:space="preserve">Identify &amp; define </w:t>
            </w:r>
            <w:r w:rsidRPr="00BB6176">
              <w:rPr>
                <w:b/>
              </w:rPr>
              <w:t>c</w:t>
            </w:r>
            <w:r w:rsidR="00DF31FF" w:rsidRPr="00BB6176">
              <w:rPr>
                <w:b/>
              </w:rPr>
              <w:t>ommo</w:t>
            </w:r>
            <w:r w:rsidRPr="00BB6176">
              <w:rPr>
                <w:b/>
              </w:rPr>
              <w:t>n v</w:t>
            </w:r>
            <w:r w:rsidR="00DF31FF" w:rsidRPr="00BB6176">
              <w:rPr>
                <w:b/>
              </w:rPr>
              <w:t>ocabulary</w:t>
            </w:r>
            <w:r w:rsidRPr="00BB6176">
              <w:rPr>
                <w:b/>
              </w:rPr>
              <w:t>/c</w:t>
            </w:r>
            <w:r w:rsidR="00DF31FF" w:rsidRPr="00BB6176">
              <w:rPr>
                <w:b/>
              </w:rPr>
              <w:t>oncepts</w:t>
            </w:r>
            <w:r w:rsidR="00DF31FF" w:rsidRPr="00BB6176">
              <w:t xml:space="preserve"> that connect the art form with the other identified subject area(s):</w:t>
            </w:r>
          </w:p>
          <w:p w:rsidR="000413DC" w:rsidRDefault="000413DC" w:rsidP="004A256D">
            <w:r>
              <w:t xml:space="preserve">Students’ larger page length drawing of their labeled plant can be taken down in scale to be replicated in their Monet inspired compositions. </w:t>
            </w:r>
          </w:p>
          <w:p w:rsidR="000413DC" w:rsidRDefault="000413DC" w:rsidP="004A256D">
            <w:r>
              <w:t xml:space="preserve">Students will be using the photographs or drawings in the stories to make their own reproduction and label the parts of it. </w:t>
            </w:r>
          </w:p>
          <w:p w:rsidR="00DF31FF" w:rsidRPr="00BB6176" w:rsidRDefault="000413DC" w:rsidP="004A256D">
            <w:r>
              <w:t xml:space="preserve">Art can be made to show differing perspectives. Writing can include different perspectives too. </w:t>
            </w:r>
          </w:p>
        </w:tc>
      </w:tr>
      <w:tr w:rsidR="00E25B62" w:rsidRPr="00BB6176">
        <w:tc>
          <w:tcPr>
            <w:tcW w:w="7218" w:type="dxa"/>
          </w:tcPr>
          <w:p w:rsidR="00E25B62" w:rsidRPr="00BB6176" w:rsidRDefault="00B25237" w:rsidP="00393AC0">
            <w:r>
              <w:t xml:space="preserve">Lesson Titles in </w:t>
            </w:r>
            <w:r w:rsidR="00F107C1">
              <w:t>Sequence/</w:t>
            </w:r>
            <w:r>
              <w:t>Order</w:t>
            </w:r>
          </w:p>
          <w:p w:rsidR="00C4617A" w:rsidRPr="00BB6176" w:rsidRDefault="00B7720E" w:rsidP="00C4617A">
            <w:r w:rsidRPr="00BB6176">
              <w:t>1.</w:t>
            </w:r>
            <w:r w:rsidR="00176890">
              <w:t xml:space="preserve"> Parts of a plant</w:t>
            </w:r>
          </w:p>
          <w:p w:rsidR="001038AC" w:rsidRPr="00BB6176" w:rsidRDefault="001038AC" w:rsidP="00C4617A"/>
          <w:p w:rsidR="00C4617A" w:rsidRPr="00BB6176" w:rsidRDefault="00C4617A" w:rsidP="00C4617A">
            <w:r w:rsidRPr="00BB6176">
              <w:t>2.</w:t>
            </w:r>
            <w:r w:rsidR="00DE415C">
              <w:t xml:space="preserve"> Claude Monet and Nature Scenes </w:t>
            </w:r>
          </w:p>
          <w:p w:rsidR="001038AC" w:rsidRPr="00BB6176" w:rsidRDefault="001038AC" w:rsidP="00C4617A"/>
          <w:p w:rsidR="00B8777E" w:rsidRPr="00BB6176" w:rsidRDefault="00C4617A" w:rsidP="00393AC0">
            <w:r w:rsidRPr="00BB6176">
              <w:t>3.</w:t>
            </w:r>
            <w:r w:rsidR="00176890">
              <w:t>Perspective and Nature</w:t>
            </w:r>
          </w:p>
        </w:tc>
        <w:tc>
          <w:tcPr>
            <w:tcW w:w="7076" w:type="dxa"/>
            <w:gridSpan w:val="2"/>
          </w:tcPr>
          <w:p w:rsidR="00E25B62" w:rsidRPr="00BB6176" w:rsidRDefault="00B25237" w:rsidP="004A256D">
            <w:pPr>
              <w:jc w:val="both"/>
            </w:pPr>
            <w:r>
              <w:t>Brief Lesson Descriptions</w:t>
            </w:r>
            <w:r w:rsidR="0004494B" w:rsidRPr="00BB6176">
              <w:t xml:space="preserve"> </w:t>
            </w:r>
            <w:r w:rsidR="00F107C1" w:rsidRPr="00F107C1">
              <w:rPr>
                <w:color w:val="FF0000"/>
                <w:sz w:val="16"/>
                <w:szCs w:val="16"/>
              </w:rPr>
              <w:t>(2-3 sentences each)</w:t>
            </w:r>
          </w:p>
          <w:p w:rsidR="00176890" w:rsidRDefault="00176890" w:rsidP="004A256D">
            <w:pPr>
              <w:jc w:val="both"/>
            </w:pPr>
            <w:r>
              <w:t>1. Students will explore parts of a seed and the parts of a flower. Students will pick out a picture of a plant and label it in their science journal.</w:t>
            </w:r>
          </w:p>
          <w:p w:rsidR="00176890" w:rsidRDefault="00176890" w:rsidP="004A256D">
            <w:pPr>
              <w:jc w:val="both"/>
            </w:pPr>
            <w:r>
              <w:t xml:space="preserve">2. </w:t>
            </w:r>
            <w:r w:rsidR="00DE415C">
              <w:t>Students will create a work of art using the plant that they previously labeled. Students will use a variety of painting techniques for their Monet inspired work.</w:t>
            </w:r>
          </w:p>
          <w:p w:rsidR="00C4617A" w:rsidRPr="00BB6176" w:rsidRDefault="00176890" w:rsidP="004A256D">
            <w:pPr>
              <w:jc w:val="both"/>
            </w:pPr>
            <w:r>
              <w:t>3. Students will create a story that is told from a perspective of something that could be in their Monet inspired artwork. Students will add descriptive language to their narratives.</w:t>
            </w:r>
          </w:p>
        </w:tc>
      </w:tr>
      <w:tr w:rsidR="00BA1D42" w:rsidRPr="006B1790">
        <w:tc>
          <w:tcPr>
            <w:tcW w:w="14294" w:type="dxa"/>
            <w:gridSpan w:val="3"/>
          </w:tcPr>
          <w:p w:rsidR="00BA1D42" w:rsidRPr="006B1790" w:rsidRDefault="00BA1D42" w:rsidP="004A256D">
            <w:pPr>
              <w:jc w:val="both"/>
            </w:pPr>
            <w:r w:rsidRPr="006B1790">
              <w:rPr>
                <w:b/>
              </w:rPr>
              <w:t>Summative Assessment</w:t>
            </w:r>
            <w:r w:rsidRPr="006B1790">
              <w:t xml:space="preserve"> strategy:</w:t>
            </w:r>
          </w:p>
          <w:p w:rsidR="00BA1D42" w:rsidRPr="006B1790" w:rsidRDefault="001B0B9D" w:rsidP="004A256D">
            <w:pPr>
              <w:jc w:val="both"/>
            </w:pPr>
            <w:r>
              <w:t xml:space="preserve">The final writing piece, art composition, and labeled plant will be put together in a portfolio. Students will have a conference with the teacher individually. Their brainstorming and journal entries will be used to see their progress throughout the unit into their final pieces. </w:t>
            </w:r>
          </w:p>
          <w:p w:rsidR="00BA1D42" w:rsidRPr="006B1790" w:rsidRDefault="00BA1D42" w:rsidP="004A256D">
            <w:pPr>
              <w:jc w:val="both"/>
            </w:pPr>
          </w:p>
        </w:tc>
      </w:tr>
      <w:tr w:rsidR="00BF6F44" w:rsidRPr="006B1790">
        <w:tc>
          <w:tcPr>
            <w:tcW w:w="14294" w:type="dxa"/>
            <w:gridSpan w:val="3"/>
          </w:tcPr>
          <w:p w:rsidR="00BF6F44" w:rsidRPr="006B1790" w:rsidRDefault="00BF6F44" w:rsidP="00E230DA">
            <w:r w:rsidRPr="006B1790">
              <w:t xml:space="preserve">What student </w:t>
            </w:r>
            <w:r w:rsidRPr="006B1790">
              <w:rPr>
                <w:b/>
              </w:rPr>
              <w:t xml:space="preserve">prior knowledge </w:t>
            </w:r>
            <w:r w:rsidRPr="006B1790">
              <w:t xml:space="preserve">will this </w:t>
            </w:r>
            <w:r>
              <w:t>unit</w:t>
            </w:r>
            <w:r w:rsidRPr="006B1790">
              <w:t xml:space="preserve"> require/draw upon?  </w:t>
            </w:r>
          </w:p>
          <w:p w:rsidR="00BF6F44" w:rsidRPr="006B1790" w:rsidRDefault="00DE415C" w:rsidP="00393AC0">
            <w:r>
              <w:t>Students’ prior experience with seeds and plants will be drawn upon. Students’ prior knowledge of descriptive language and story telling will be drawn upon. Students’ prior knowledge of making lines and using colors will be drawn upon as well.</w:t>
            </w:r>
          </w:p>
          <w:p w:rsidR="00BF6F44" w:rsidRPr="006B1790" w:rsidRDefault="00BF6F44" w:rsidP="00393AC0"/>
        </w:tc>
      </w:tr>
      <w:tr w:rsidR="00BF6F44" w:rsidRPr="006B1790">
        <w:tc>
          <w:tcPr>
            <w:tcW w:w="14294" w:type="dxa"/>
            <w:gridSpan w:val="3"/>
          </w:tcPr>
          <w:p w:rsidR="00BF6F44" w:rsidRPr="006B1790" w:rsidRDefault="00BF6F44" w:rsidP="00694D17">
            <w:r w:rsidRPr="006B1790">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t>unit</w:t>
            </w:r>
            <w:r w:rsidRPr="006B1790">
              <w:t>?</w:t>
            </w:r>
          </w:p>
          <w:p w:rsidR="00BF6F44" w:rsidRPr="006B1790" w:rsidRDefault="00DE415C" w:rsidP="00694D17">
            <w:r>
              <w:t>Students will be able to imagine their own stories and compositions. Students will be able to experiment with the brush strokes they make. Students will also be able to experiment with the use of descriptive language to find which words will make the greatest impact on their audience.</w:t>
            </w:r>
          </w:p>
          <w:p w:rsidR="00BF6F44" w:rsidRPr="006B1790" w:rsidRDefault="00BF6F44" w:rsidP="00694D17"/>
        </w:tc>
      </w:tr>
      <w:tr w:rsidR="00BF6F44" w:rsidRPr="006B1790">
        <w:tc>
          <w:tcPr>
            <w:tcW w:w="14294" w:type="dxa"/>
            <w:gridSpan w:val="3"/>
          </w:tcPr>
          <w:p w:rsidR="00BF6F44" w:rsidRPr="006B1790" w:rsidRDefault="00BF6F44" w:rsidP="00694D17">
            <w:r w:rsidRPr="006B1790">
              <w:t xml:space="preserve">How will this </w:t>
            </w:r>
            <w:r>
              <w:t>unit</w:t>
            </w:r>
            <w:r w:rsidRPr="006B1790">
              <w:t xml:space="preserve"> allow for/encourage students to </w:t>
            </w:r>
            <w:r w:rsidRPr="006B1790">
              <w:rPr>
                <w:b/>
              </w:rPr>
              <w:t>solve problems in divergent ways</w:t>
            </w:r>
            <w:r w:rsidRPr="006B1790">
              <w:t>?</w:t>
            </w:r>
          </w:p>
          <w:p w:rsidR="00BF6F44" w:rsidRPr="006B1790" w:rsidRDefault="00DE415C" w:rsidP="00694D17">
            <w:r>
              <w:t>Students are able to choose a variety of perspectives for their writing piece. They may decide which point of v</w:t>
            </w:r>
            <w:r w:rsidR="001B0B9D">
              <w:t xml:space="preserve">iew will be the best to relate </w:t>
            </w:r>
            <w:r>
              <w:t xml:space="preserve">to their drawing (point of view of the tree in the background, an animal that could be in the </w:t>
            </w:r>
            <w:r w:rsidR="00DA4ECB">
              <w:t>grass, a blade of grass, etc.).</w:t>
            </w:r>
          </w:p>
          <w:p w:rsidR="00BF6F44" w:rsidRPr="006B1790" w:rsidRDefault="00BF6F44" w:rsidP="00694D17"/>
        </w:tc>
      </w:tr>
      <w:tr w:rsidR="00BF6F44" w:rsidRPr="006B1790">
        <w:tc>
          <w:tcPr>
            <w:tcW w:w="14294" w:type="dxa"/>
            <w:gridSpan w:val="3"/>
          </w:tcPr>
          <w:p w:rsidR="00BF6F44" w:rsidRPr="00565C88" w:rsidRDefault="00BF6F44" w:rsidP="00694D17">
            <w:r w:rsidRPr="006B1790">
              <w:t xml:space="preserve">How will you engage students in </w:t>
            </w:r>
            <w:r>
              <w:rPr>
                <w:b/>
              </w:rPr>
              <w:t xml:space="preserve">routinely reflecting </w:t>
            </w:r>
            <w:r>
              <w:t>on their learning?</w:t>
            </w:r>
          </w:p>
          <w:p w:rsidR="00BF6F44" w:rsidRPr="006B1790" w:rsidRDefault="00DA4ECB" w:rsidP="00694D17">
            <w:r>
              <w:t>Students will be able to look back on their journal entries. Also, students will use this knowledge in future lessons that will serve as a base.</w:t>
            </w:r>
          </w:p>
          <w:p w:rsidR="00BF6F44" w:rsidRPr="006B1790" w:rsidRDefault="00BF6F44" w:rsidP="00694D17"/>
        </w:tc>
      </w:tr>
      <w:tr w:rsidR="00BF6F44" w:rsidRPr="006B1790">
        <w:tc>
          <w:tcPr>
            <w:tcW w:w="14294" w:type="dxa"/>
            <w:gridSpan w:val="3"/>
          </w:tcPr>
          <w:p w:rsidR="00BF6F44" w:rsidRPr="006B1790" w:rsidRDefault="00BF6F44" w:rsidP="00694D17">
            <w:r w:rsidRPr="006B1790">
              <w:t xml:space="preserve">How will </w:t>
            </w:r>
            <w:r w:rsidR="003E7602">
              <w:t xml:space="preserve">you adapt the various aspects of the unit to </w:t>
            </w:r>
            <w:r w:rsidR="003E7602" w:rsidRPr="003E7602">
              <w:rPr>
                <w:b/>
              </w:rPr>
              <w:t>differently-abeled students</w:t>
            </w:r>
            <w:r w:rsidR="003E7602">
              <w:t>?</w:t>
            </w:r>
          </w:p>
          <w:p w:rsidR="00BF6F44" w:rsidRPr="006B1790" w:rsidRDefault="00DA4ECB" w:rsidP="00694D17">
            <w:r>
              <w:t>Students may be paired with higher-achieving students to be mentored through various processes. Students would also be given different opportunities to express their ideas based on their abilities (orally, written, or drawn).</w:t>
            </w:r>
          </w:p>
          <w:p w:rsidR="00BF6F44" w:rsidRPr="006B1790" w:rsidRDefault="00BF6F44" w:rsidP="00694D17"/>
        </w:tc>
      </w:tr>
      <w:tr w:rsidR="00BF6F44" w:rsidRPr="006B1790">
        <w:tc>
          <w:tcPr>
            <w:tcW w:w="14294" w:type="dxa"/>
            <w:gridSpan w:val="3"/>
          </w:tcPr>
          <w:p w:rsidR="00BF6F44" w:rsidRPr="006B1790" w:rsidRDefault="00BF6F44" w:rsidP="007E5E20">
            <w:r w:rsidRPr="006B1790">
              <w:t xml:space="preserve">What opportunities/activities will students be given to </w:t>
            </w:r>
            <w:r w:rsidRPr="006B1790">
              <w:rPr>
                <w:b/>
              </w:rPr>
              <w:t>revise and improve</w:t>
            </w:r>
            <w:r w:rsidRPr="006B1790">
              <w:t xml:space="preserve"> their understandings and their work?</w:t>
            </w:r>
          </w:p>
          <w:p w:rsidR="00BF6F44" w:rsidRPr="006B1790" w:rsidRDefault="00DA4ECB" w:rsidP="007E5E20">
            <w:r>
              <w:t>Students will be given more opportunities to examine a plant and look at it more in depth to discover the purpose of different parts. Students will be a</w:t>
            </w:r>
            <w:r w:rsidR="00EF40C4">
              <w:t>ble look at their</w:t>
            </w:r>
          </w:p>
          <w:p w:rsidR="00BF6F44" w:rsidRPr="006B1790" w:rsidRDefault="00BF6F44" w:rsidP="007E5E20"/>
        </w:tc>
      </w:tr>
      <w:tr w:rsidR="00BF6F44" w:rsidRPr="006B1790">
        <w:tc>
          <w:tcPr>
            <w:tcW w:w="14294" w:type="dxa"/>
            <w:gridSpan w:val="3"/>
          </w:tcPr>
          <w:p w:rsidR="00BF6F44" w:rsidRDefault="00BF6F44" w:rsidP="007E5E20">
            <w:r w:rsidRPr="006B1790">
              <w:t xml:space="preserve">What opportunities/activities will you provide for students to </w:t>
            </w:r>
            <w:r w:rsidRPr="006B1790">
              <w:rPr>
                <w:b/>
              </w:rPr>
              <w:t>share</w:t>
            </w:r>
            <w:r w:rsidRPr="006B1790">
              <w:t xml:space="preserve"> their learning in this </w:t>
            </w:r>
            <w:r>
              <w:t>unit</w:t>
            </w:r>
            <w:r w:rsidRPr="006B1790">
              <w:t>?</w:t>
            </w:r>
          </w:p>
          <w:p w:rsidR="00BF6F44" w:rsidRPr="006B1790" w:rsidRDefault="00EF40C4" w:rsidP="007E5E20">
            <w:r>
              <w:t>Students are sharing their work through gallery walks, orally, and having it hung in the room and hallways.</w:t>
            </w:r>
          </w:p>
          <w:p w:rsidR="00BF6F44" w:rsidRPr="006B1790" w:rsidRDefault="00BF6F44" w:rsidP="007E5E20"/>
        </w:tc>
      </w:tr>
      <w:tr w:rsidR="00BF6F44" w:rsidRPr="006B1790">
        <w:tc>
          <w:tcPr>
            <w:tcW w:w="14294" w:type="dxa"/>
            <w:gridSpan w:val="3"/>
          </w:tcPr>
          <w:p w:rsidR="00BF6F44" w:rsidRPr="006B1790" w:rsidRDefault="00BF6F44" w:rsidP="007E5E20">
            <w:r>
              <w:t>Unit</w:t>
            </w:r>
            <w:r w:rsidRPr="006B1790">
              <w:t xml:space="preserve"> Resources/References:</w:t>
            </w:r>
          </w:p>
          <w:p w:rsidR="00BF6F44" w:rsidRPr="001B0B9D" w:rsidRDefault="001B0B9D" w:rsidP="007E5E20">
            <w:r w:rsidRPr="001B0B9D">
              <w:t>http://www.incredibleart.org/lessons/elem/Jeryl-Monet.htm</w:t>
            </w:r>
          </w:p>
          <w:p w:rsidR="00BF6F44" w:rsidRPr="006B1790" w:rsidRDefault="00BF6F44" w:rsidP="007E5E20"/>
        </w:tc>
      </w:tr>
    </w:tbl>
    <w:p w:rsidR="00BF6F44" w:rsidRPr="006B1790" w:rsidRDefault="00BF6F44" w:rsidP="00BF6F44"/>
    <w:p w:rsidR="00BF6F44" w:rsidRPr="006B1790" w:rsidRDefault="00BF6F44" w:rsidP="00BF6F44">
      <w:pPr>
        <w:pStyle w:val="NoSpacing"/>
        <w:spacing w:line="480" w:lineRule="auto"/>
        <w:jc w:val="center"/>
      </w:pPr>
      <w:r w:rsidRPr="006B1790">
        <w:t>References</w:t>
      </w:r>
    </w:p>
    <w:p w:rsidR="00BF6F44" w:rsidRPr="006B1790" w:rsidRDefault="00BF6F44" w:rsidP="00BF6F44">
      <w:pPr>
        <w:pStyle w:val="NoSpacing"/>
        <w:spacing w:line="480" w:lineRule="auto"/>
      </w:pPr>
      <w:r w:rsidRPr="006B1790">
        <w:t xml:space="preserve">Silverstein, L. B. &amp; Layne, S. (n.d.). Defining arts integration. Retrieved from </w:t>
      </w:r>
    </w:p>
    <w:p w:rsidR="00BF6F44" w:rsidRDefault="00BF6F44" w:rsidP="00BF6F44">
      <w:pPr>
        <w:pStyle w:val="NoSpacing"/>
        <w:spacing w:line="480" w:lineRule="auto"/>
      </w:pPr>
      <w:r w:rsidRPr="006B1790">
        <w:tab/>
        <w:t>http://www.americansforthearts.org/networks/arts_education/publications/special_publications/Defini</w:t>
      </w:r>
      <w:r w:rsidRPr="00FF709F">
        <w:t>ng%20Arts%20Integration.pdf</w:t>
      </w:r>
      <w:r>
        <w:t xml:space="preserve"> </w:t>
      </w:r>
    </w:p>
    <w:p w:rsidR="00FF709F" w:rsidRDefault="00FF709F" w:rsidP="00FF709F">
      <w:pPr>
        <w:pStyle w:val="NoSpacing"/>
        <w:spacing w:line="480" w:lineRule="auto"/>
      </w:pPr>
    </w:p>
    <w:sectPr w:rsidR="00FF709F" w:rsidSect="00FB7A8B">
      <w:headerReference w:type="default" r:id="rId13"/>
      <w:headerReference w:type="first" r:id="rId14"/>
      <w:pgSz w:w="15840" w:h="12240" w:orient="landscape"/>
      <w:pgMar w:top="1152" w:right="864" w:bottom="1152"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C4" w:rsidRDefault="00EF40C4" w:rsidP="000E3F29">
      <w:pPr>
        <w:spacing w:after="0" w:line="240" w:lineRule="auto"/>
      </w:pPr>
      <w:r>
        <w:separator/>
      </w:r>
    </w:p>
  </w:endnote>
  <w:endnote w:type="continuationSeparator" w:id="0">
    <w:p w:rsidR="00EF40C4" w:rsidRDefault="00EF40C4"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C4" w:rsidRDefault="00EF40C4" w:rsidP="000E3F29">
      <w:pPr>
        <w:spacing w:after="0" w:line="240" w:lineRule="auto"/>
      </w:pPr>
      <w:r>
        <w:separator/>
      </w:r>
    </w:p>
  </w:footnote>
  <w:footnote w:type="continuationSeparator" w:id="0">
    <w:p w:rsidR="00EF40C4" w:rsidRDefault="00EF40C4" w:rsidP="000E3F2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60161"/>
      <w:docPartObj>
        <w:docPartGallery w:val="Page Numbers (Top of Page)"/>
        <w:docPartUnique/>
      </w:docPartObj>
    </w:sdtPr>
    <w:sdtEndPr>
      <w:rPr>
        <w:noProof/>
      </w:rPr>
    </w:sdtEndPr>
    <w:sdtContent>
      <w:p w:rsidR="00EF40C4" w:rsidRDefault="00EF40C4">
        <w:pPr>
          <w:pStyle w:val="Header"/>
          <w:jc w:val="right"/>
        </w:pPr>
        <w:r>
          <w:t xml:space="preserve">Art Integration Unit Plan Template    </w:t>
        </w:r>
        <w:fldSimple w:instr=" PAGE   \* MERGEFORMAT ">
          <w:r w:rsidR="002C0AAC">
            <w:rPr>
              <w:noProof/>
            </w:rPr>
            <w:t>3</w:t>
          </w:r>
        </w:fldSimple>
      </w:p>
    </w:sdtContent>
  </w:sdt>
  <w:p w:rsidR="00EF40C4" w:rsidRDefault="00EF40C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EF40C4" w:rsidRDefault="00EF40C4" w:rsidP="00FB7A8B">
        <w:pPr>
          <w:pStyle w:val="Header"/>
          <w:jc w:val="right"/>
        </w:pPr>
        <w:r>
          <w:t>Art Integration Unit Plan Template                                                                                                                                                                                                                          1</w:t>
        </w:r>
      </w:p>
      <w:p w:rsidR="00EF40C4" w:rsidRDefault="00EF40C4" w:rsidP="00FB7A8B">
        <w:pPr>
          <w:pStyle w:val="Header"/>
        </w:pPr>
        <w:r>
          <w:t xml:space="preserve"> LTC 4240: Art for Children                    </w:t>
        </w:r>
      </w:p>
    </w:sdtContent>
  </w:sdt>
  <w:p w:rsidR="00EF40C4" w:rsidRDefault="00EF40C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13DC"/>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5E8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76890"/>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0B9D"/>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0AAC"/>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524"/>
    <w:rsid w:val="007859F9"/>
    <w:rsid w:val="00786F88"/>
    <w:rsid w:val="0078710E"/>
    <w:rsid w:val="00792676"/>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4A11"/>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4C37"/>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4ECB"/>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415C"/>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0DA"/>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BEB"/>
    <w:rsid w:val="00EF058F"/>
    <w:rsid w:val="00EF1B9D"/>
    <w:rsid w:val="00EF1C7B"/>
    <w:rsid w:val="00EF387E"/>
    <w:rsid w:val="00EF40C4"/>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62C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styleId="FollowedHyperlink">
    <w:name w:val="FollowedHyperlink"/>
    <w:basedOn w:val="DefaultParagraphFont"/>
    <w:uiPriority w:val="99"/>
    <w:semiHidden/>
    <w:unhideWhenUsed/>
    <w:rsid w:val="00E230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SL/1/5/" TargetMode="External"/><Relationship Id="rId12" Type="http://schemas.openxmlformats.org/officeDocument/2006/relationships/hyperlink" Target="http://www.corestandards.org/ELA-Literacy/SL/1/1/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achervision.fen.com/curriculum-planning/new-teacher/48345.html?for_printing=1&amp;detoured=1" TargetMode="External"/><Relationship Id="rId8" Type="http://schemas.openxmlformats.org/officeDocument/2006/relationships/hyperlink" Target="http://dese.mo.gov/divimprove/curriculum/GLE/" TargetMode="External"/><Relationship Id="rId9" Type="http://schemas.openxmlformats.org/officeDocument/2006/relationships/hyperlink" Target="http://www.corestandards.org/" TargetMode="External"/><Relationship Id="rId10" Type="http://schemas.openxmlformats.org/officeDocument/2006/relationships/hyperlink" Target="http://www.corestandards.org/ELA-Literacy/RL/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5271</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Marys-PC</dc:creator>
  <cp:lastModifiedBy>Hayley Atkisson</cp:lastModifiedBy>
  <cp:revision>2</cp:revision>
  <dcterms:created xsi:type="dcterms:W3CDTF">2013-05-07T04:08:00Z</dcterms:created>
  <dcterms:modified xsi:type="dcterms:W3CDTF">2013-05-07T04:08:00Z</dcterms:modified>
</cp:coreProperties>
</file>